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969"/>
        <w:gridCol w:w="4536"/>
        <w:gridCol w:w="1984"/>
      </w:tblGrid>
      <w:tr w:rsidR="00447C94" w:rsidTr="00447C94">
        <w:tc>
          <w:tcPr>
            <w:tcW w:w="1035" w:type="dxa"/>
          </w:tcPr>
          <w:p w:rsidR="00447C94" w:rsidRPr="00AF7413" w:rsidRDefault="00447C9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4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447C94" w:rsidRPr="00AF7413" w:rsidRDefault="00447C9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41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447C94" w:rsidRDefault="00447C9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447C94" w:rsidRDefault="00447C9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536" w:type="dxa"/>
          </w:tcPr>
          <w:p w:rsidR="00447C94" w:rsidRDefault="00447C9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447C94" w:rsidRDefault="00447C94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47C94" w:rsidRPr="00E17B84" w:rsidTr="00447C94">
        <w:trPr>
          <w:trHeight w:val="120"/>
        </w:trPr>
        <w:tc>
          <w:tcPr>
            <w:tcW w:w="1035" w:type="dxa"/>
            <w:vMerge w:val="restart"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413">
              <w:rPr>
                <w:rFonts w:ascii="Times New Roman" w:hAnsi="Times New Roman" w:cs="Times New Roman"/>
                <w:sz w:val="20"/>
                <w:szCs w:val="20"/>
              </w:rPr>
              <w:t xml:space="preserve">40.04.01  </w:t>
            </w:r>
          </w:p>
        </w:tc>
        <w:tc>
          <w:tcPr>
            <w:tcW w:w="1767" w:type="dxa"/>
            <w:vMerge w:val="restart"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413">
              <w:rPr>
                <w:rFonts w:ascii="Times New Roman" w:hAnsi="Times New Roman" w:cs="Times New Roman"/>
                <w:sz w:val="20"/>
                <w:szCs w:val="20"/>
              </w:rPr>
              <w:t>Юриспруденция, профиль Правовое регулирование экономики</w:t>
            </w: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Философия права</w:t>
            </w:r>
          </w:p>
        </w:tc>
        <w:tc>
          <w:tcPr>
            <w:tcW w:w="3969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447C94" w:rsidRPr="008D4EA0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A16AEC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AF74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16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447C94" w:rsidRPr="00BB2E71" w:rsidRDefault="00447C94" w:rsidP="005C57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Основы профессиональной культуры юриста</w:t>
            </w:r>
          </w:p>
        </w:tc>
        <w:tc>
          <w:tcPr>
            <w:tcW w:w="3969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447C94" w:rsidRPr="008D4EA0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47C94" w:rsidRPr="006153EF" w:rsidRDefault="00447C94" w:rsidP="00447C94">
            <w:pPr>
              <w:pStyle w:val="ConsPlusNormal"/>
              <w:shd w:val="clear" w:color="auto" w:fill="FFFFFF" w:themeFill="background1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47C94" w:rsidRPr="00704318" w:rsidRDefault="00447C9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447C94" w:rsidRPr="00274581" w:rsidRDefault="00447C9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447C94" w:rsidRPr="00274581" w:rsidRDefault="00447C94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47C94" w:rsidRPr="00107BD8" w:rsidRDefault="00447C94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447C94" w:rsidRPr="00274581" w:rsidRDefault="00447C94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447C94" w:rsidRPr="00274581" w:rsidRDefault="00447C94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Методика преподавания юриспруденции в высшей школе</w:t>
            </w:r>
          </w:p>
        </w:tc>
        <w:tc>
          <w:tcPr>
            <w:tcW w:w="3969" w:type="dxa"/>
          </w:tcPr>
          <w:p w:rsidR="00447C94" w:rsidRPr="0069374B" w:rsidRDefault="00447C94" w:rsidP="005C5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74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447C94" w:rsidRPr="008D4EA0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Foxit Reader 4.3;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История и методология юридической науки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Foxit Reader 4.3;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Сравнительное правоведение</w:t>
            </w:r>
          </w:p>
        </w:tc>
        <w:tc>
          <w:tcPr>
            <w:tcW w:w="3969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447C94" w:rsidRPr="008D4EA0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 xml:space="preserve">Актуальные </w:t>
            </w:r>
            <w:r w:rsidRPr="006153EF">
              <w:rPr>
                <w:rFonts w:ascii="Times New Roman" w:hAnsi="Times New Roman" w:cs="Times New Roman"/>
              </w:rPr>
              <w:lastRenderedPageBreak/>
              <w:t>проблемы права</w:t>
            </w:r>
          </w:p>
        </w:tc>
        <w:tc>
          <w:tcPr>
            <w:tcW w:w="3969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447C94" w:rsidRPr="008D4EA0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47C94" w:rsidRPr="00BB2E71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447C94" w:rsidRPr="0069374B" w:rsidRDefault="00447C9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4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C729D7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536" w:type="dxa"/>
          </w:tcPr>
          <w:p w:rsidR="00447C94" w:rsidRPr="008D4EA0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комплекте)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Судебная защита экономической деятельности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</w:t>
            </w:r>
          </w:p>
          <w:p w:rsidR="00447C94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47C94" w:rsidRPr="00BB2E71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447C94" w:rsidRPr="00BA52CA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BA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447C94" w:rsidRPr="008D4EA0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Конституционные основы экономической системы России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Антимонопольное и конкурентное право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47C94" w:rsidRPr="00BB2E71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Актуальные проблемы регулирования сделок</w:t>
            </w:r>
          </w:p>
        </w:tc>
        <w:tc>
          <w:tcPr>
            <w:tcW w:w="3969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447C94" w:rsidRPr="008D4EA0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Уголовно-правовые средства защиты экономических отношений</w:t>
            </w:r>
          </w:p>
        </w:tc>
        <w:tc>
          <w:tcPr>
            <w:tcW w:w="3969" w:type="dxa"/>
          </w:tcPr>
          <w:p w:rsidR="00447C94" w:rsidRPr="00BA52CA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BA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контроля и промежуточной аттестации</w:t>
            </w:r>
          </w:p>
          <w:p w:rsidR="00447C94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Криминалистическая лаборатория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B67ECA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Персональные компьютеры (в комплекте) – 9 шт., доска магнитно-маркерная, камера для видеоконференций LOGITECH, комплект для работы с микрочастицами, комплект для работы со следами ног и транспорта; </w:t>
            </w:r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работы со следами пальцев рук, металлоискатель портативный ВМ-311, МФУ лазерное, пистолет МАКАРОВА охолощенный,  принтер EPSON STYLUS PHOTO R300, принтер HP LJ 1320 (Q5927A), принтер HP LJ P2015D CB 367A, принтер лазерный CANON I-SENSYS LBP 251 DW , Стереофонический цифровой диктофон " ГНОМ-2М профессионал",  унифицированный чемодан, унифицированный чемодан в комплекте, фотоаппарат CANON  EOS 5, фотовспышка CANON 540  EZ, фотообъектив SIDMA 18-35</w:t>
            </w:r>
            <w:proofErr w:type="gram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MM, ц/аппарат MINOLTA DIMAGE F 300, ц/аппарат PENTAX OPTIO W 20, цифровая фотокамера CANON POWER SHOT S45, чемодан унифицированный /без ф/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ап.</w:t>
            </w:r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вспышки/ - 2 шт., чемодан унифицированный /без ф/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- 5 шт., калькулятор, комплект для работы с гипсом, фотовспышка, фотообъектив ЮПИТЕР, магнитная кисточка, пинцеты, стенды (печать на ткани), фотоаппарат зенит-122,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фотованночки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бачок для отпечатков, бачок проявочный,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дактовалик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зеркало, зонт, кисть акварельная, колонка активная, магнит, магнитная кисточка,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микроскоп,  наушники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naiko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микрофоном, тубус, установка С-64, учебный комплект для практических занятий, фотоаппарат зенит-122,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фоторезак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фотоувеличитель Ленинград,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фотофонарь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фотоштатив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SVA-70,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электроглянцеватель</w:t>
            </w:r>
            <w:proofErr w:type="spellEnd"/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4.5.2;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4.6; Foxit Reader 6.1.3; 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Microsoft Windows 7 Professional; VLC media player 2.0.8;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Виртуальный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происшествия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2.1.1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Mozilla Firefox 33.1; Mozilla Firefox 57.0; Internet Explorer 11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Современные проблемы экономической науки</w:t>
            </w:r>
          </w:p>
        </w:tc>
        <w:tc>
          <w:tcPr>
            <w:tcW w:w="3969" w:type="dxa"/>
          </w:tcPr>
          <w:p w:rsidR="00447C94" w:rsidRPr="00B67ECA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8D4EA0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CD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История правоохранительных и судебных органов в России</w:t>
            </w:r>
          </w:p>
        </w:tc>
        <w:tc>
          <w:tcPr>
            <w:tcW w:w="3969" w:type="dxa"/>
          </w:tcPr>
          <w:p w:rsidR="00447C94" w:rsidRPr="00B67ECA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8D4EA0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Правовая статистика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Внесудебные способы разрешения экономических споров</w:t>
            </w:r>
          </w:p>
        </w:tc>
        <w:tc>
          <w:tcPr>
            <w:tcW w:w="3969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447C94" w:rsidRPr="008D4EA0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Рассмотрение судами корпоративных споров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47C94" w:rsidRPr="00BB2E71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447C94" w:rsidRPr="00BA52CA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BA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447C94" w:rsidRPr="008D4EA0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Основы европейского договорного права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Торговое право зарубежных стран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E17B8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Предупреждение преступлений в сфере экономики</w:t>
            </w:r>
          </w:p>
        </w:tc>
        <w:tc>
          <w:tcPr>
            <w:tcW w:w="3969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4536" w:type="dxa"/>
          </w:tcPr>
          <w:p w:rsidR="00447C94" w:rsidRPr="008D4EA0" w:rsidRDefault="00447C94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rPr>
          <w:trHeight w:val="120"/>
        </w:trPr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Правовые основы противодействия коррупции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BB2E71" w:rsidRDefault="00447C94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Правовое регулирование несостоятельности (банкротства)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BB2E71" w:rsidRDefault="00447C94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A02C96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Административный надзор</w:t>
            </w:r>
          </w:p>
        </w:tc>
        <w:tc>
          <w:tcPr>
            <w:tcW w:w="3969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447C94" w:rsidRPr="00296C51" w:rsidRDefault="00447C94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Право собственности и способы его защиты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47C94" w:rsidRPr="00BB2E71" w:rsidRDefault="00447C94" w:rsidP="005C57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47C94" w:rsidRPr="00447C94" w:rsidTr="00447C94">
        <w:trPr>
          <w:trHeight w:val="120"/>
        </w:trPr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447C94" w:rsidRPr="006153EF" w:rsidRDefault="00447C94" w:rsidP="00C8078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53EF">
              <w:rPr>
                <w:rFonts w:ascii="Times New Roman" w:hAnsi="Times New Roman" w:cs="Times New Roman"/>
              </w:rPr>
              <w:t>Договорно-правовое регулирование предпринимательской деятельности</w:t>
            </w:r>
          </w:p>
        </w:tc>
        <w:tc>
          <w:tcPr>
            <w:tcW w:w="3969" w:type="dxa"/>
          </w:tcPr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6153EF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7C94" w:rsidRPr="00AF7413" w:rsidRDefault="00447C94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7C94" w:rsidRPr="006153EF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447C94" w:rsidRPr="00B67ECA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10 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47C94" w:rsidRPr="00BB2E71" w:rsidRDefault="00447C94" w:rsidP="005C57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47C94" w:rsidRPr="00743916" w:rsidTr="00447C94">
        <w:tc>
          <w:tcPr>
            <w:tcW w:w="1035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47C94" w:rsidRPr="00AF7413" w:rsidRDefault="00447C9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47C94" w:rsidRPr="00BB2E71" w:rsidRDefault="00447C94" w:rsidP="00E17B8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447C94" w:rsidRPr="00BA52CA" w:rsidRDefault="00447C94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4B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BA52CA">
              <w:rPr>
                <w:rFonts w:ascii="Times New Roman" w:hAnsi="Times New Roman" w:cs="Times New Roman"/>
                <w:sz w:val="20"/>
                <w:szCs w:val="20"/>
              </w:rPr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47C94" w:rsidRPr="00A82807" w:rsidRDefault="00447C94" w:rsidP="005C578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536" w:type="dxa"/>
          </w:tcPr>
          <w:p w:rsidR="00447C94" w:rsidRPr="00743916" w:rsidRDefault="00447C94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комплекте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447C94" w:rsidRDefault="00447C94">
            <w:proofErr w:type="gramStart"/>
            <w:r w:rsidRPr="000E549B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317733"/>
    <w:rsid w:val="00394897"/>
    <w:rsid w:val="003A1030"/>
    <w:rsid w:val="00447C94"/>
    <w:rsid w:val="00457C5D"/>
    <w:rsid w:val="004A11F0"/>
    <w:rsid w:val="005768A1"/>
    <w:rsid w:val="005A7EED"/>
    <w:rsid w:val="005C578B"/>
    <w:rsid w:val="005F5EE2"/>
    <w:rsid w:val="006E28D0"/>
    <w:rsid w:val="006E794E"/>
    <w:rsid w:val="00743916"/>
    <w:rsid w:val="008D4EA0"/>
    <w:rsid w:val="008E54E4"/>
    <w:rsid w:val="00992F81"/>
    <w:rsid w:val="00A02C96"/>
    <w:rsid w:val="00A14FA2"/>
    <w:rsid w:val="00A16AEC"/>
    <w:rsid w:val="00AF7413"/>
    <w:rsid w:val="00B24D92"/>
    <w:rsid w:val="00BB2E71"/>
    <w:rsid w:val="00C72132"/>
    <w:rsid w:val="00CA2778"/>
    <w:rsid w:val="00CD7B71"/>
    <w:rsid w:val="00D61065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8</cp:revision>
  <dcterms:created xsi:type="dcterms:W3CDTF">2018-02-21T11:00:00Z</dcterms:created>
  <dcterms:modified xsi:type="dcterms:W3CDTF">2018-03-14T08:40:00Z</dcterms:modified>
</cp:coreProperties>
</file>