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B5" w:rsidRDefault="00167AB5"/>
    <w:tbl>
      <w:tblPr>
        <w:tblStyle w:val="a3"/>
        <w:tblW w:w="15215" w:type="dxa"/>
        <w:tblLook w:val="04A0" w:firstRow="1" w:lastRow="0" w:firstColumn="1" w:lastColumn="0" w:noHBand="0" w:noVBand="1"/>
      </w:tblPr>
      <w:tblGrid>
        <w:gridCol w:w="1037"/>
        <w:gridCol w:w="2084"/>
        <w:gridCol w:w="2009"/>
        <w:gridCol w:w="3461"/>
        <w:gridCol w:w="4700"/>
        <w:gridCol w:w="1924"/>
      </w:tblGrid>
      <w:tr w:rsidR="00304B92" w:rsidTr="00304B92">
        <w:tc>
          <w:tcPr>
            <w:tcW w:w="1037" w:type="dxa"/>
          </w:tcPr>
          <w:p w:rsidR="00304B92" w:rsidRPr="00461224" w:rsidRDefault="00304B9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84" w:type="dxa"/>
          </w:tcPr>
          <w:p w:rsidR="00304B92" w:rsidRPr="00461224" w:rsidRDefault="00304B9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09" w:type="dxa"/>
          </w:tcPr>
          <w:p w:rsidR="00304B92" w:rsidRPr="00292569" w:rsidRDefault="00304B9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304B92" w:rsidRPr="00461224" w:rsidRDefault="00304B9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04B92" w:rsidRPr="00A65289" w:rsidTr="00304B92">
        <w:tc>
          <w:tcPr>
            <w:tcW w:w="1037" w:type="dxa"/>
          </w:tcPr>
          <w:p w:rsidR="00304B92" w:rsidRPr="00304B92" w:rsidRDefault="00304B92" w:rsidP="001629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304B92" w:rsidRPr="00304B92" w:rsidRDefault="00304B92" w:rsidP="001629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04B92" w:rsidRPr="00292569" w:rsidRDefault="00304B92" w:rsidP="0016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304B92" w:rsidRPr="00461224" w:rsidRDefault="00304B92" w:rsidP="0016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1629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304B92" w:rsidRPr="00304B92" w:rsidRDefault="00304B92" w:rsidP="001629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B92" w:rsidRPr="00A65289" w:rsidTr="00304B92">
        <w:trPr>
          <w:trHeight w:val="120"/>
        </w:trPr>
        <w:tc>
          <w:tcPr>
            <w:tcW w:w="1037" w:type="dxa"/>
            <w:vMerge w:val="restart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eastAsia="Times New Roman" w:hAnsi="Times New Roman" w:cs="Times New Roman"/>
                <w:lang w:eastAsia="ru-RU"/>
              </w:rPr>
              <w:t xml:space="preserve">02.03.02  </w:t>
            </w:r>
          </w:p>
        </w:tc>
        <w:tc>
          <w:tcPr>
            <w:tcW w:w="2084" w:type="dxa"/>
            <w:vMerge w:val="restart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eastAsia="Times New Roman" w:hAnsi="Times New Roman" w:cs="Times New Roman"/>
                <w:lang w:eastAsia="ru-RU"/>
              </w:rPr>
              <w:t>Фундаментальная информатика и информационные технологии, профиль Инженерия программного обеспечения</w:t>
            </w:r>
          </w:p>
        </w:tc>
        <w:tc>
          <w:tcPr>
            <w:tcW w:w="2009" w:type="dxa"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92569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461" w:type="dxa"/>
          </w:tcPr>
          <w:p w:rsidR="00304B92" w:rsidRPr="00704318" w:rsidRDefault="00304B9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700" w:type="dxa"/>
          </w:tcPr>
          <w:p w:rsidR="00304B92" w:rsidRPr="00274581" w:rsidRDefault="00304B9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304B92" w:rsidRPr="00274581" w:rsidRDefault="00304B9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04B92" w:rsidRPr="00107BD8" w:rsidRDefault="00304B92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304B92" w:rsidRPr="00274581" w:rsidRDefault="00304B92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304B92" w:rsidRPr="00274581" w:rsidRDefault="00304B92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92569">
              <w:rPr>
                <w:rFonts w:ascii="Times New Roman" w:hAnsi="Times New Roman" w:cs="Times New Roman"/>
              </w:rPr>
              <w:t>Основы информационных технологий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EB-435W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92569">
              <w:rPr>
                <w:rFonts w:ascii="Times New Roman" w:hAnsi="Times New Roman" w:cs="Times New Roman"/>
              </w:rPr>
              <w:t>Основы программирования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92569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Tr="00304B92">
        <w:trPr>
          <w:trHeight w:val="120"/>
        </w:trPr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vMerge w:val="restart"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92569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A02C96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304B92" w:rsidRPr="00461224" w:rsidRDefault="00304B92" w:rsidP="005F5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304B92" w:rsidRPr="00461224" w:rsidRDefault="00304B92" w:rsidP="005F5E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A02C96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304B92" w:rsidRPr="00704318" w:rsidRDefault="00304B9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700" w:type="dxa"/>
          </w:tcPr>
          <w:p w:rsidR="00304B92" w:rsidRPr="00274581" w:rsidRDefault="00304B9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304B92" w:rsidRPr="00274581" w:rsidRDefault="00304B9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04B92" w:rsidRPr="00107BD8" w:rsidRDefault="00304B92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304B92" w:rsidRPr="00274581" w:rsidRDefault="00304B92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304B92" w:rsidRPr="00274581" w:rsidRDefault="00304B92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Доступно  для использования инвалидами и лицами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</w:t>
            </w:r>
          </w:p>
        </w:tc>
      </w:tr>
      <w:tr w:rsidR="00304B92" w:rsidTr="00304B92">
        <w:trPr>
          <w:trHeight w:val="120"/>
        </w:trPr>
        <w:tc>
          <w:tcPr>
            <w:tcW w:w="1037" w:type="dxa"/>
            <w:vMerge/>
          </w:tcPr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9256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A02C96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9256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bottom w:val="single" w:sz="4" w:space="0" w:color="auto"/>
            </w:tcBorders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92569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292569">
              <w:rPr>
                <w:rFonts w:ascii="Times New Roman" w:hAnsi="Times New Roman" w:cs="Times New Roman"/>
              </w:rPr>
              <w:t>Web</w:t>
            </w:r>
            <w:proofErr w:type="spellEnd"/>
            <w:r w:rsidRPr="00292569">
              <w:rPr>
                <w:rFonts w:ascii="Times New Roman" w:hAnsi="Times New Roman" w:cs="Times New Roman"/>
              </w:rPr>
              <w:t>-программирования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</w:tcBorders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3.0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rPr>
          <w:trHeight w:val="120"/>
        </w:trPr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92569">
              <w:rPr>
                <w:rFonts w:ascii="Times New Roman" w:hAnsi="Times New Roman" w:cs="Times New Roman"/>
              </w:rPr>
              <w:t>Структуры данных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EB-435W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A02C96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92569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A02C96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9256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телевизор LG - 1 </w:t>
            </w:r>
            <w:proofErr w:type="spellStart"/>
            <w:proofErr w:type="gram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Fast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6.2;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A02C96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925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CP-X400  - 1 </w:t>
            </w:r>
            <w:proofErr w:type="spellStart"/>
            <w:proofErr w:type="gram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Tr="00304B92">
        <w:trPr>
          <w:trHeight w:val="120"/>
        </w:trPr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92569">
              <w:rPr>
                <w:rFonts w:ascii="Times New Roman" w:hAnsi="Times New Roman" w:cs="Times New Roman"/>
              </w:rPr>
              <w:t>Прикладные задачи теории вероятностей и математической статистики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92569">
              <w:rPr>
                <w:rFonts w:ascii="Times New Roman" w:hAnsi="Times New Roman" w:cs="Times New Roman"/>
              </w:rPr>
              <w:t>Языки программирования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 Windows 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vMerge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3.0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92569">
              <w:rPr>
                <w:rFonts w:ascii="Times New Roman" w:hAnsi="Times New Roman" w:cs="Times New Roman"/>
              </w:rPr>
              <w:t xml:space="preserve">Архитектура вычислительных </w:t>
            </w:r>
            <w:r w:rsidRPr="00292569">
              <w:rPr>
                <w:rFonts w:ascii="Times New Roman" w:hAnsi="Times New Roman" w:cs="Times New Roman"/>
              </w:rPr>
              <w:lastRenderedPageBreak/>
              <w:t>систем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304B92" w:rsidTr="00304B92">
        <w:trPr>
          <w:trHeight w:val="120"/>
        </w:trPr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92569"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A02C96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9256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A02C96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92569">
              <w:rPr>
                <w:rFonts w:ascii="Times New Roman" w:hAnsi="Times New Roman" w:cs="Times New Roman"/>
              </w:rPr>
              <w:t>Социальная психология и деловое общение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A02C96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92569">
              <w:rPr>
                <w:rFonts w:ascii="Times New Roman" w:hAnsi="Times New Roman" w:cs="Times New Roman"/>
              </w:rPr>
              <w:t>Математическая логика и теория алгоритмов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rPr>
          <w:trHeight w:val="120"/>
        </w:trPr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92569">
              <w:rPr>
                <w:rFonts w:ascii="Times New Roman" w:hAnsi="Times New Roman" w:cs="Times New Roman"/>
              </w:rPr>
              <w:t>Технологии баз данных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Лабораторный практикум по информационным технологиям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Представление знаний в информационных системах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STATISTICA 12.5;  STATISTICA 8;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A02C96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vMerge w:val="restart"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92569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292569">
              <w:rPr>
                <w:rFonts w:ascii="Times New Roman" w:hAnsi="Times New Roman" w:cs="Times New Roman"/>
              </w:rPr>
              <w:t xml:space="preserve"> </w:t>
            </w:r>
          </w:p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A65289">
              <w:rPr>
                <w:rFonts w:ascii="Times New Roman" w:hAnsi="Times New Roman" w:cs="Times New Roman"/>
                <w:i/>
              </w:rPr>
              <w:t>Общая физическая подготовка</w:t>
            </w:r>
          </w:p>
          <w:p w:rsidR="00304B92" w:rsidRPr="00A65289" w:rsidRDefault="00304B92" w:rsidP="00167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167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167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167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167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167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167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167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A65289">
              <w:rPr>
                <w:rFonts w:ascii="Times New Roman" w:hAnsi="Times New Roman" w:cs="Times New Roman"/>
                <w:i/>
              </w:rPr>
              <w:t>Легкая атлетика</w:t>
            </w: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A65289">
              <w:rPr>
                <w:rFonts w:ascii="Times New Roman" w:hAnsi="Times New Roman" w:cs="Times New Roman"/>
                <w:i/>
              </w:rPr>
              <w:t>Атлетическая гимнастика</w:t>
            </w: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A6528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65289">
              <w:rPr>
                <w:rFonts w:ascii="Times New Roman" w:hAnsi="Times New Roman" w:cs="Times New Roman"/>
                <w:i/>
              </w:rPr>
              <w:t>Плавание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Tr="00304B92">
        <w:trPr>
          <w:trHeight w:val="120"/>
        </w:trPr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304B92" w:rsidRPr="00461224" w:rsidRDefault="00304B92" w:rsidP="005F5E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A02C96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304B92" w:rsidRPr="00461224" w:rsidRDefault="00304B92" w:rsidP="005F5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A02C96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A02C96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304B92" w:rsidRPr="00461224" w:rsidRDefault="00304B92" w:rsidP="005F5E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Tr="00304B92">
        <w:trPr>
          <w:trHeight w:val="120"/>
        </w:trPr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304B92" w:rsidRPr="00461224" w:rsidRDefault="00304B92" w:rsidP="005F5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304B92" w:rsidRPr="00461224" w:rsidRDefault="00304B92" w:rsidP="005F5EE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304B92" w:rsidRPr="00292569" w:rsidRDefault="00304B92" w:rsidP="005F5EE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304B92" w:rsidRPr="00704318" w:rsidRDefault="00304B9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700" w:type="dxa"/>
          </w:tcPr>
          <w:p w:rsidR="00304B92" w:rsidRPr="00274581" w:rsidRDefault="00304B9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304B92" w:rsidRPr="00274581" w:rsidRDefault="00304B9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04B92" w:rsidRPr="00107BD8" w:rsidRDefault="00304B92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304B92" w:rsidRPr="00274581" w:rsidRDefault="00304B92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304B92" w:rsidRPr="00274581" w:rsidRDefault="00304B92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Программирование дискретных структур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Анализ данных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rPr>
          <w:trHeight w:val="120"/>
        </w:trPr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Вычислительные методы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Анализ требований к программному обеспечению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Теория автоматов и формальных языков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3.0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Алгоритмы и анализ сложности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3.0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304B92" w:rsidTr="00304B92">
        <w:trPr>
          <w:trHeight w:val="120"/>
        </w:trPr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Моделирование информационных процессов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в исследовании операций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EB-435W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Проектирование и архитектура программного обеспечения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vMerge w:val="restart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Технологии интеллектуальных систем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rPr>
          <w:trHeight w:val="120"/>
        </w:trPr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vMerge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3.0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Теория конечных графов и ее приложения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Нечеткие технологии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Разработка программного обеспечения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3.0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4B92" w:rsidRPr="00304B92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и тестирование программного обеспечения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Программная инженерия</w:t>
            </w:r>
          </w:p>
        </w:tc>
        <w:tc>
          <w:tcPr>
            <w:tcW w:w="3461" w:type="dxa"/>
          </w:tcPr>
          <w:p w:rsidR="00304B92" w:rsidRPr="00461224" w:rsidRDefault="00304B92" w:rsidP="00162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16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162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F51A99" w:rsidRDefault="00304B92" w:rsidP="00F51A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  ; Microsoft Access 2013; Microsoft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304B92" w:rsidRPr="00461224" w:rsidRDefault="00304B92" w:rsidP="00F51A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автоматов и методы трансляции</w:t>
            </w:r>
          </w:p>
        </w:tc>
        <w:tc>
          <w:tcPr>
            <w:tcW w:w="3461" w:type="dxa"/>
          </w:tcPr>
          <w:p w:rsidR="00304B92" w:rsidRPr="00461224" w:rsidRDefault="00304B92" w:rsidP="00162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162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F51A99" w:rsidRDefault="00304B92" w:rsidP="00F51A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304B92" w:rsidRPr="00461224" w:rsidRDefault="00304B92" w:rsidP="00F51A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rPr>
          <w:trHeight w:val="120"/>
        </w:trPr>
        <w:tc>
          <w:tcPr>
            <w:tcW w:w="1037" w:type="dxa"/>
            <w:vMerge/>
          </w:tcPr>
          <w:p w:rsidR="00304B92" w:rsidRPr="00BE5CB1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BE5CB1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Технологии доступа к базам данных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Технология компонентного программирования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в управлении информационными системами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304B92" w:rsidTr="00304B92">
        <w:trPr>
          <w:trHeight w:val="120"/>
        </w:trPr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Технологии геоинформационных систем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Технологии распределенных систем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Технологии гибридных информационных систем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Нечеткая логика и нейронные сети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Компьютерная геометрия и графика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Управление программными проектами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Интеллектуальные системы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 Windows 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Мультимедиа технологии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EB-435W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Мультимедиа технологии в образовании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EB-435W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Надёжность информационных систем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Технологии обработки информации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A02C96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vMerge w:val="restart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Криптографические методы защиты информации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программно-аппаратных средств обеспечения информационной безопасности</w:t>
            </w: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Кабинет специализированных информационных технологий   </w:t>
            </w: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304B92" w:rsidRPr="00461224" w:rsidRDefault="00304B92" w:rsidP="005F5E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персональные компьютеры (в комплекте)  - 14 шт.; виртуальные стенды для лабораторного практикума по защите информации от несанкционированного доступа,  криптографической защите информации, по исследованию защищённости автоматизированных систем, выявлению и анализу инцидентов ИБ, CTF-технологиям;  стенды сетей передачи информации с коммутацией пакетов и коммутацией каналов; коммутационное оборудование; обучающее программное обеспечение; учебно-лабораторные стенды для измерения частотных свойств, форм и временных характеристик сигналов; контрольно-измерительная аппаратура для измерения частотных свойств, форм и временных </w:t>
            </w: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характеристик сигналов; средства для измерения параметров цепей; средства генерирования сигналов; программное обеспечение САПР;  аппаратные и программные средства для 3D-моделирования и </w:t>
            </w:r>
            <w:proofErr w:type="spellStart"/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прототипирования</w:t>
            </w:r>
            <w:proofErr w:type="spellEnd"/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объектов;  антивирусные программные комплексы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4B92" w:rsidRPr="00A02C96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304B92" w:rsidRPr="00461224" w:rsidRDefault="00304B92" w:rsidP="005F5E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8E54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Специализированный лекционный зал</w:t>
            </w: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мебели. Система </w:t>
            </w:r>
            <w:proofErr w:type="spellStart"/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виброакустической</w:t>
            </w:r>
            <w:proofErr w:type="spellEnd"/>
            <w:r w:rsidRPr="0046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речевой информации на базе устройства "Соната", для демонстрации защиты информации в выделенном помещении; шредер, сейф, интерактивная доска,  переносной мультимедийный комплекс (ноутбук, проектор, колонки)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4B92" w:rsidRPr="00304B92" w:rsidTr="00304B92">
        <w:tc>
          <w:tcPr>
            <w:tcW w:w="1037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04B92" w:rsidRPr="00292569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569">
              <w:rPr>
                <w:rFonts w:ascii="Times New Roman" w:hAnsi="Times New Roman" w:cs="Times New Roman"/>
                <w:sz w:val="20"/>
                <w:szCs w:val="20"/>
              </w:rPr>
              <w:t>Интернет-технологии</w:t>
            </w:r>
            <w:proofErr w:type="gramEnd"/>
            <w:r w:rsidRPr="00292569">
              <w:rPr>
                <w:rFonts w:ascii="Times New Roman" w:hAnsi="Times New Roman" w:cs="Times New Roman"/>
                <w:sz w:val="20"/>
                <w:szCs w:val="20"/>
              </w:rPr>
              <w:t xml:space="preserve"> в маркетинговых исследованиях</w:t>
            </w:r>
          </w:p>
        </w:tc>
        <w:tc>
          <w:tcPr>
            <w:tcW w:w="3461" w:type="dxa"/>
          </w:tcPr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92" w:rsidRPr="00461224" w:rsidRDefault="00304B92" w:rsidP="005F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304B92" w:rsidRPr="00461224" w:rsidRDefault="00304B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2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461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304B92" w:rsidRPr="009D748E" w:rsidRDefault="00304B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317733" w:rsidRPr="005F5EE2" w:rsidRDefault="00317733">
      <w:pPr>
        <w:rPr>
          <w:lang w:val="en-US"/>
        </w:rPr>
      </w:pPr>
    </w:p>
    <w:sectPr w:rsidR="00317733" w:rsidRPr="005F5EE2" w:rsidSect="00167A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156E42"/>
    <w:rsid w:val="00167AB5"/>
    <w:rsid w:val="00292569"/>
    <w:rsid w:val="00304B92"/>
    <w:rsid w:val="00317733"/>
    <w:rsid w:val="00394897"/>
    <w:rsid w:val="00461224"/>
    <w:rsid w:val="005768A1"/>
    <w:rsid w:val="005F5EE2"/>
    <w:rsid w:val="00704560"/>
    <w:rsid w:val="00727A0F"/>
    <w:rsid w:val="008E54E4"/>
    <w:rsid w:val="00A02C96"/>
    <w:rsid w:val="00A65289"/>
    <w:rsid w:val="00BE5CB1"/>
    <w:rsid w:val="00CA2778"/>
    <w:rsid w:val="00D61065"/>
    <w:rsid w:val="00F5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A6B0-732E-433D-8036-A7F2F7CA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32</Pages>
  <Words>12295</Words>
  <Characters>70087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2018-03-06T02:43:00Z</dcterms:created>
  <dcterms:modified xsi:type="dcterms:W3CDTF">2018-03-15T03:32:00Z</dcterms:modified>
</cp:coreProperties>
</file>